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143915" w14:textId="77777777" w:rsidR="004F47DB" w:rsidRPr="005745D6" w:rsidRDefault="00000000">
      <w:pPr>
        <w:pStyle w:val="Title"/>
        <w:rPr>
          <w:rFonts w:ascii="Lato" w:hAnsi="Lato"/>
        </w:rPr>
      </w:pPr>
      <w:r w:rsidRPr="005745D6">
        <w:rPr>
          <w:rFonts w:ascii="Lato" w:hAnsi="Lato"/>
        </w:rPr>
        <w:t>Gregory - Why engagement matters</w:t>
      </w:r>
    </w:p>
    <w:p w14:paraId="28DEB73E" w14:textId="77777777" w:rsidR="004F47DB" w:rsidRPr="005745D6" w:rsidRDefault="00000000">
      <w:pPr>
        <w:pStyle w:val="Script"/>
        <w:rPr>
          <w:rFonts w:ascii="Lato" w:hAnsi="Lato"/>
        </w:rPr>
      </w:pPr>
      <w:r w:rsidRPr="005745D6">
        <w:rPr>
          <w:rFonts w:ascii="Lato" w:hAnsi="Lato"/>
          <w:b/>
          <w:bCs/>
          <w:color w:val="489872"/>
        </w:rPr>
        <w:t>Speaker:</w:t>
      </w:r>
      <w:r w:rsidRPr="005745D6">
        <w:rPr>
          <w:rFonts w:ascii="Lato" w:hAnsi="Lato"/>
        </w:rPr>
        <w:t xml:space="preserve"> Guten Morgen. The most important is to keep your customer engaged. Because with time, if a customer lose interest, disengage, this is the silent killer of your revenue. And this is basically the shift that we've been seeing into our economy lately.</w:t>
      </w:r>
    </w:p>
    <w:p w14:paraId="03288C7C" w14:textId="77777777" w:rsidR="004F47DB" w:rsidRPr="005745D6" w:rsidRDefault="00000000">
      <w:pPr>
        <w:pStyle w:val="Script"/>
        <w:rPr>
          <w:rFonts w:ascii="Lato" w:hAnsi="Lato"/>
        </w:rPr>
      </w:pPr>
      <w:r w:rsidRPr="005745D6">
        <w:rPr>
          <w:rFonts w:ascii="Lato" w:hAnsi="Lato"/>
        </w:rPr>
        <w:t>Moving from subscription to engagement. Why is this a shift? Because the cost of acquisitions has risen up. The market is maturing. And let's face it, there is more customer fatigue. So always acquiring, always looking for the next customers, you need to focus, we need to focus on what we have, and our most valuable assets is our customer base.</w:t>
      </w:r>
    </w:p>
    <w:p w14:paraId="45A2250C" w14:textId="77777777" w:rsidR="004F47DB" w:rsidRPr="005745D6" w:rsidRDefault="00000000">
      <w:pPr>
        <w:pStyle w:val="Script"/>
        <w:rPr>
          <w:rFonts w:ascii="Lato" w:hAnsi="Lato"/>
        </w:rPr>
      </w:pPr>
      <w:r w:rsidRPr="005745D6">
        <w:rPr>
          <w:rFonts w:ascii="Lato" w:hAnsi="Lato"/>
        </w:rPr>
        <w:t>Probably not the next subscribers. We need to work together on how to build engagement, how to build this community, how to build this engagement via one simple word, trust. Trust your brand, trust you as a company, and trust what you can do for your customers. So the shift is happening from winning from acquiring to what I would call winning by mattering consistently.</w:t>
      </w:r>
    </w:p>
    <w:p w14:paraId="78741972" w14:textId="77777777" w:rsidR="004F47DB" w:rsidRPr="005745D6" w:rsidRDefault="00000000">
      <w:pPr>
        <w:pStyle w:val="Script"/>
        <w:rPr>
          <w:rFonts w:ascii="Lato" w:hAnsi="Lato"/>
        </w:rPr>
      </w:pPr>
      <w:r w:rsidRPr="005745D6">
        <w:rPr>
          <w:rFonts w:ascii="Lato" w:hAnsi="Lato"/>
        </w:rPr>
        <w:t>Mattering is knowing what really matters for your readers, for your users, for your community, because this is where your next phase of growth is actually lying. That means you need to focus on mattering with your existing customers at every touch point. Yes, it starts with the acquisitions, but through the entire customer journey over time, at every step of this of this engagement.</w:t>
      </w:r>
    </w:p>
    <w:sectPr w:rsidR="004F47DB" w:rsidRPr="005745D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panose1 w:val="020F0502020204030203"/>
    <w:charset w:val="4D"/>
    <w:family w:val="swiss"/>
    <w:pitch w:val="variable"/>
    <w:sig w:usb0="800000AF" w:usb1="4000604A"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3C46A2"/>
    <w:multiLevelType w:val="hybridMultilevel"/>
    <w:tmpl w:val="0B80775A"/>
    <w:lvl w:ilvl="0" w:tplc="49B412CA">
      <w:start w:val="1"/>
      <w:numFmt w:val="bullet"/>
      <w:lvlText w:val="●"/>
      <w:lvlJc w:val="left"/>
      <w:pPr>
        <w:ind w:left="720" w:hanging="360"/>
      </w:pPr>
    </w:lvl>
    <w:lvl w:ilvl="1" w:tplc="2C6EE58A">
      <w:start w:val="1"/>
      <w:numFmt w:val="bullet"/>
      <w:lvlText w:val="○"/>
      <w:lvlJc w:val="left"/>
      <w:pPr>
        <w:ind w:left="1440" w:hanging="360"/>
      </w:pPr>
    </w:lvl>
    <w:lvl w:ilvl="2" w:tplc="940E5D62">
      <w:start w:val="1"/>
      <w:numFmt w:val="bullet"/>
      <w:lvlText w:val="■"/>
      <w:lvlJc w:val="left"/>
      <w:pPr>
        <w:ind w:left="2160" w:hanging="360"/>
      </w:pPr>
    </w:lvl>
    <w:lvl w:ilvl="3" w:tplc="FA66BB36">
      <w:start w:val="1"/>
      <w:numFmt w:val="bullet"/>
      <w:lvlText w:val="●"/>
      <w:lvlJc w:val="left"/>
      <w:pPr>
        <w:ind w:left="2880" w:hanging="360"/>
      </w:pPr>
    </w:lvl>
    <w:lvl w:ilvl="4" w:tplc="8454EFDA">
      <w:start w:val="1"/>
      <w:numFmt w:val="bullet"/>
      <w:lvlText w:val="○"/>
      <w:lvlJc w:val="left"/>
      <w:pPr>
        <w:ind w:left="3600" w:hanging="360"/>
      </w:pPr>
    </w:lvl>
    <w:lvl w:ilvl="5" w:tplc="2D4AD7B8">
      <w:start w:val="1"/>
      <w:numFmt w:val="bullet"/>
      <w:lvlText w:val="■"/>
      <w:lvlJc w:val="left"/>
      <w:pPr>
        <w:ind w:left="4320" w:hanging="360"/>
      </w:pPr>
    </w:lvl>
    <w:lvl w:ilvl="6" w:tplc="443628EE">
      <w:start w:val="1"/>
      <w:numFmt w:val="bullet"/>
      <w:lvlText w:val="●"/>
      <w:lvlJc w:val="left"/>
      <w:pPr>
        <w:ind w:left="5040" w:hanging="360"/>
      </w:pPr>
    </w:lvl>
    <w:lvl w:ilvl="7" w:tplc="8698DE76">
      <w:start w:val="1"/>
      <w:numFmt w:val="bullet"/>
      <w:lvlText w:val="●"/>
      <w:lvlJc w:val="left"/>
      <w:pPr>
        <w:ind w:left="5760" w:hanging="360"/>
      </w:pPr>
    </w:lvl>
    <w:lvl w:ilvl="8" w:tplc="19C4C02E">
      <w:start w:val="1"/>
      <w:numFmt w:val="bullet"/>
      <w:lvlText w:val="●"/>
      <w:lvlJc w:val="left"/>
      <w:pPr>
        <w:ind w:left="6480" w:hanging="360"/>
      </w:pPr>
    </w:lvl>
  </w:abstractNum>
  <w:num w:numId="1" w16cid:durableId="31873429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7DB"/>
    <w:rsid w:val="004F47DB"/>
    <w:rsid w:val="005745D6"/>
    <w:rsid w:val="00CA7ED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1DF4998C"/>
  <w15:docId w15:val="{126CA48B-397A-F544-96AA-13F1D722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1188</Characters>
  <Application>Microsoft Office Word</Application>
  <DocSecurity>0</DocSecurity>
  <Lines>9</Lines>
  <Paragraphs>2</Paragraphs>
  <ScaleCrop>false</ScaleCrop>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Gregory - Why engagement matters</dc:title>
  <dc:creator>Un-named</dc:creator>
  <cp:lastModifiedBy>Juliane Waack</cp:lastModifiedBy>
  <cp:revision>2</cp:revision>
  <dcterms:created xsi:type="dcterms:W3CDTF">2026-07-17T06:13:00Z</dcterms:created>
  <dcterms:modified xsi:type="dcterms:W3CDTF">2026-07-17T06:16:00Z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0d8c36-21c6-4298-9f94-b360ee395209_Enabled">
    <vt:lpwstr>true</vt:lpwstr>
  </property>
  <property fmtid="{D5CDD505-2E9C-101B-9397-08002B2CF9AE}" pid="3" name="MSIP_Label_ad0d8c36-21c6-4298-9f94-b360ee395209_SetDate">
    <vt:lpwstr>2026-07-17T06:16:56Z</vt:lpwstr>
  </property>
  <property fmtid="{D5CDD505-2E9C-101B-9397-08002B2CF9AE}" pid="4" name="MSIP_Label_ad0d8c36-21c6-4298-9f94-b360ee395209_Method">
    <vt:lpwstr>Standard</vt:lpwstr>
  </property>
  <property fmtid="{D5CDD505-2E9C-101B-9397-08002B2CF9AE}" pid="5" name="MSIP_Label_ad0d8c36-21c6-4298-9f94-b360ee395209_Name">
    <vt:lpwstr>Verity Brain</vt:lpwstr>
  </property>
  <property fmtid="{D5CDD505-2E9C-101B-9397-08002B2CF9AE}" pid="6" name="MSIP_Label_ad0d8c36-21c6-4298-9f94-b360ee395209_SiteId">
    <vt:lpwstr>6f3eac35-d457-411f-af15-c925e9dbc602</vt:lpwstr>
  </property>
  <property fmtid="{D5CDD505-2E9C-101B-9397-08002B2CF9AE}" pid="7" name="MSIP_Label_ad0d8c36-21c6-4298-9f94-b360ee395209_ActionId">
    <vt:lpwstr>c992ed1c-3b2c-4270-ad91-e789b9a87d73</vt:lpwstr>
  </property>
  <property fmtid="{D5CDD505-2E9C-101B-9397-08002B2CF9AE}" pid="8" name="MSIP_Label_ad0d8c36-21c6-4298-9f94-b360ee395209_ContentBits">
    <vt:lpwstr>0</vt:lpwstr>
  </property>
  <property fmtid="{D5CDD505-2E9C-101B-9397-08002B2CF9AE}" pid="9" name="MSIP_Label_ad0d8c36-21c6-4298-9f94-b360ee395209_Tag">
    <vt:lpwstr>50, 3, 0, 1</vt:lpwstr>
  </property>
</Properties>
</file>